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6A6" w:rsidRDefault="004F56A6" w:rsidP="004F56A6">
      <w:pPr>
        <w:jc w:val="center"/>
        <w:rPr>
          <w:b/>
          <w:sz w:val="28"/>
          <w:szCs w:val="28"/>
        </w:rPr>
      </w:pPr>
      <w:r>
        <w:rPr>
          <w:b/>
          <w:sz w:val="28"/>
          <w:szCs w:val="28"/>
        </w:rPr>
        <w:t xml:space="preserve">Child and </w:t>
      </w:r>
      <w:r w:rsidRPr="00552D5A">
        <w:rPr>
          <w:b/>
          <w:sz w:val="28"/>
          <w:szCs w:val="28"/>
        </w:rPr>
        <w:t>Family Development Programs</w:t>
      </w:r>
    </w:p>
    <w:p w:rsidR="00333A5E" w:rsidRPr="00552D5A" w:rsidRDefault="00333A5E" w:rsidP="004F56A6">
      <w:pPr>
        <w:jc w:val="center"/>
        <w:rPr>
          <w:b/>
          <w:sz w:val="28"/>
          <w:szCs w:val="28"/>
        </w:rPr>
      </w:pPr>
      <w:proofErr w:type="gramStart"/>
      <w:r>
        <w:rPr>
          <w:b/>
          <w:sz w:val="28"/>
          <w:szCs w:val="28"/>
        </w:rPr>
        <w:t>of</w:t>
      </w:r>
      <w:proofErr w:type="gramEnd"/>
      <w:r>
        <w:rPr>
          <w:b/>
          <w:sz w:val="28"/>
          <w:szCs w:val="28"/>
        </w:rPr>
        <w:t xml:space="preserve"> Community Action Team</w:t>
      </w:r>
    </w:p>
    <w:p w:rsidR="004F56A6" w:rsidRDefault="004F56A6" w:rsidP="004F56A6">
      <w:pPr>
        <w:jc w:val="center"/>
      </w:pPr>
      <w:r>
        <w:t>Toileting, Toileting Assistance and Diapering</w:t>
      </w:r>
    </w:p>
    <w:p w:rsidR="0059732C" w:rsidRDefault="0059732C"/>
    <w:p w:rsidR="009A6BDE" w:rsidRPr="00F348D3" w:rsidRDefault="009A6BDE" w:rsidP="00AC6199">
      <w:pPr>
        <w:numPr>
          <w:ilvl w:val="0"/>
          <w:numId w:val="2"/>
        </w:numPr>
      </w:pPr>
      <w:r w:rsidRPr="00F348D3">
        <w:t>Children will be encouraged to be independent to the greatest extent</w:t>
      </w:r>
      <w:r w:rsidR="00CB58D3" w:rsidRPr="00F348D3">
        <w:t xml:space="preserve"> possible when using the toilet</w:t>
      </w:r>
      <w:r w:rsidR="00AC6199" w:rsidRPr="00F348D3">
        <w:t xml:space="preserve">. </w:t>
      </w:r>
      <w:r w:rsidRPr="00F348D3">
        <w:t xml:space="preserve">Staff will work with parents to develop a consistent </w:t>
      </w:r>
      <w:r w:rsidR="00CC27F2">
        <w:t>Toileting Care Plan, form 3-31b,</w:t>
      </w:r>
      <w:r w:rsidRPr="00F348D3">
        <w:t xml:space="preserve"> between home and school when a child is learning to be independent with toileting.</w:t>
      </w:r>
      <w:r w:rsidR="00AC6199" w:rsidRPr="00F348D3">
        <w:t xml:space="preserve"> </w:t>
      </w:r>
      <w:r w:rsidR="008B3976">
        <w:t xml:space="preserve">Staff will create, post, and share with parents the visual steps for independent toileting. </w:t>
      </w:r>
      <w:r w:rsidR="00AC6199" w:rsidRPr="00F348D3">
        <w:t xml:space="preserve">The plan will include </w:t>
      </w:r>
      <w:r w:rsidR="00DF6439" w:rsidRPr="00F348D3">
        <w:t>the following steps toward independence.</w:t>
      </w:r>
    </w:p>
    <w:p w:rsidR="00DF6439" w:rsidRPr="00E1499C" w:rsidRDefault="00DF6439" w:rsidP="00DF6439">
      <w:pPr>
        <w:ind w:left="360"/>
        <w:rPr>
          <w:sz w:val="16"/>
          <w:szCs w:val="16"/>
        </w:rPr>
      </w:pPr>
    </w:p>
    <w:p w:rsidR="00DF6439" w:rsidRPr="00F348D3" w:rsidRDefault="00DF6439" w:rsidP="00DF6439">
      <w:pPr>
        <w:numPr>
          <w:ilvl w:val="1"/>
          <w:numId w:val="2"/>
        </w:numPr>
      </w:pPr>
      <w:r w:rsidRPr="00F348D3">
        <w:t>Staff will provide full assistance.</w:t>
      </w:r>
    </w:p>
    <w:p w:rsidR="00DF6439" w:rsidRPr="00F348D3" w:rsidRDefault="00DF6439" w:rsidP="00DF6439">
      <w:pPr>
        <w:numPr>
          <w:ilvl w:val="1"/>
          <w:numId w:val="2"/>
        </w:numPr>
      </w:pPr>
      <w:r w:rsidRPr="00F348D3">
        <w:t>Staff will provide hand-over-hand helping assistance.</w:t>
      </w:r>
    </w:p>
    <w:p w:rsidR="00DF6439" w:rsidRPr="00F348D3" w:rsidRDefault="00DF6439" w:rsidP="003D364B">
      <w:pPr>
        <w:numPr>
          <w:ilvl w:val="1"/>
          <w:numId w:val="2"/>
        </w:numPr>
      </w:pPr>
      <w:r w:rsidRPr="00F348D3">
        <w:t xml:space="preserve">Staff will provide </w:t>
      </w:r>
      <w:r w:rsidR="003D364B" w:rsidRPr="00F348D3">
        <w:t xml:space="preserve">verbal </w:t>
      </w:r>
      <w:r w:rsidRPr="00F348D3">
        <w:t xml:space="preserve">assistance by </w:t>
      </w:r>
      <w:r w:rsidR="003D364B" w:rsidRPr="00F348D3">
        <w:t xml:space="preserve">remaining outside the stall. </w:t>
      </w:r>
    </w:p>
    <w:p w:rsidR="00DF6439" w:rsidRPr="00F348D3" w:rsidRDefault="00DF6439" w:rsidP="00F348D3">
      <w:pPr>
        <w:numPr>
          <w:ilvl w:val="1"/>
          <w:numId w:val="2"/>
        </w:numPr>
      </w:pPr>
      <w:r w:rsidRPr="00F348D3">
        <w:t>Staff will provide limited assistance or</w:t>
      </w:r>
      <w:r w:rsidR="003D364B" w:rsidRPr="00F348D3">
        <w:t xml:space="preserve"> occasional</w:t>
      </w:r>
      <w:r w:rsidRPr="00F348D3">
        <w:t xml:space="preserve"> help </w:t>
      </w:r>
      <w:r w:rsidR="00F348D3">
        <w:t xml:space="preserve">as </w:t>
      </w:r>
      <w:r w:rsidRPr="00F348D3">
        <w:t>needed</w:t>
      </w:r>
      <w:r w:rsidR="00F348D3">
        <w:t xml:space="preserve">. </w:t>
      </w:r>
    </w:p>
    <w:p w:rsidR="00CC27F2" w:rsidRDefault="00DF6439" w:rsidP="00DF6439">
      <w:pPr>
        <w:numPr>
          <w:ilvl w:val="1"/>
          <w:numId w:val="2"/>
        </w:numPr>
      </w:pPr>
      <w:r w:rsidRPr="00F348D3">
        <w:t xml:space="preserve">Child will be independent and not need assistance from staff. </w:t>
      </w:r>
    </w:p>
    <w:p w:rsidR="00DF6439" w:rsidRDefault="00C430FB" w:rsidP="00DF6439">
      <w:pPr>
        <w:numPr>
          <w:ilvl w:val="1"/>
          <w:numId w:val="2"/>
        </w:numPr>
      </w:pPr>
      <w:r>
        <w:t xml:space="preserve">Staff and parent will work together to help child be successful by providing a consistent toileting program </w:t>
      </w:r>
      <w:r w:rsidR="00AF65D3">
        <w:t>at</w:t>
      </w:r>
      <w:r>
        <w:t xml:space="preserve"> home and school. </w:t>
      </w:r>
      <w:r w:rsidR="00DF6439" w:rsidRPr="00F348D3">
        <w:t xml:space="preserve"> </w:t>
      </w:r>
    </w:p>
    <w:p w:rsidR="009A6BDE" w:rsidRPr="00E1499C" w:rsidRDefault="009A6BDE" w:rsidP="009A6BDE">
      <w:pPr>
        <w:ind w:left="360"/>
        <w:rPr>
          <w:sz w:val="16"/>
          <w:szCs w:val="16"/>
        </w:rPr>
      </w:pPr>
    </w:p>
    <w:p w:rsidR="006213A2" w:rsidRPr="00F348D3" w:rsidRDefault="00350A2A" w:rsidP="006213A2">
      <w:pPr>
        <w:numPr>
          <w:ilvl w:val="0"/>
          <w:numId w:val="2"/>
        </w:numPr>
      </w:pPr>
      <w:r w:rsidRPr="00F348D3">
        <w:t xml:space="preserve">There shall be </w:t>
      </w:r>
      <w:r w:rsidR="00C55221" w:rsidRPr="00F348D3">
        <w:t>at least one hand washing sink</w:t>
      </w:r>
      <w:r w:rsidR="003F527A" w:rsidRPr="00F348D3">
        <w:t xml:space="preserve"> with </w:t>
      </w:r>
      <w:r w:rsidRPr="00F348D3">
        <w:t>mixing faucets for every two toilets</w:t>
      </w:r>
      <w:r w:rsidR="006213A2" w:rsidRPr="00F348D3">
        <w:t xml:space="preserve"> whenever possible</w:t>
      </w:r>
      <w:r w:rsidRPr="00F348D3">
        <w:t xml:space="preserve">. Staff and children shall wash their hands with soap and warm running water after using the toilet. </w:t>
      </w:r>
      <w:r w:rsidR="006213A2" w:rsidRPr="00F348D3">
        <w:t>When a child cannot reach the sink and/or soap dispenser without adult assistance, non-slip stools will be provided to accommodate the child. Staff will monitor toileting areas to insure that proper hand washing and safety is maintained in toilet rooms.</w:t>
      </w:r>
    </w:p>
    <w:p w:rsidR="006213A2" w:rsidRPr="00E1499C" w:rsidRDefault="006213A2" w:rsidP="006213A2">
      <w:pPr>
        <w:ind w:left="360"/>
        <w:rPr>
          <w:sz w:val="16"/>
          <w:szCs w:val="16"/>
        </w:rPr>
      </w:pPr>
      <w:r w:rsidRPr="00F348D3">
        <w:t xml:space="preserve"> </w:t>
      </w:r>
    </w:p>
    <w:p w:rsidR="006213A2" w:rsidRPr="00F348D3" w:rsidRDefault="006213A2" w:rsidP="00CC444D">
      <w:pPr>
        <w:numPr>
          <w:ilvl w:val="0"/>
          <w:numId w:val="2"/>
        </w:numPr>
      </w:pPr>
      <w:r w:rsidRPr="00F348D3">
        <w:t>A staff member will not be left alone and out of sight or hearing distance of another staff member when with a child a</w:t>
      </w:r>
      <w:r w:rsidR="00F348D3" w:rsidRPr="00F348D3">
        <w:t>t</w:t>
      </w:r>
      <w:r w:rsidRPr="00F348D3">
        <w:t xml:space="preserve"> anytime. Volunteers will not be left alone and out of sight or hearing distance of a staff member when with children at anytime</w:t>
      </w:r>
      <w:r w:rsidR="00F348D3" w:rsidRPr="00F348D3">
        <w:t>; the</w:t>
      </w:r>
      <w:r w:rsidRPr="00F348D3">
        <w:t xml:space="preserve"> only exception is a child may be left alone with the parent or guardian.  </w:t>
      </w:r>
    </w:p>
    <w:p w:rsidR="006213A2" w:rsidRPr="00E1499C" w:rsidRDefault="006213A2" w:rsidP="006213A2">
      <w:pPr>
        <w:rPr>
          <w:sz w:val="16"/>
          <w:szCs w:val="16"/>
        </w:rPr>
      </w:pPr>
    </w:p>
    <w:p w:rsidR="006213A2" w:rsidRDefault="006213A2" w:rsidP="006213A2">
      <w:pPr>
        <w:numPr>
          <w:ilvl w:val="0"/>
          <w:numId w:val="2"/>
        </w:numPr>
      </w:pPr>
      <w:r w:rsidRPr="00F348D3">
        <w:t>When the toilet room is outside of the classroom, teachers must have a system in place where children check in with the teacher before and after going to the toilet room.</w:t>
      </w:r>
    </w:p>
    <w:p w:rsidR="0094265E" w:rsidRDefault="0094265E" w:rsidP="0094265E">
      <w:pPr>
        <w:pStyle w:val="ListParagraph"/>
      </w:pPr>
    </w:p>
    <w:p w:rsidR="0094265E" w:rsidRPr="00F348D3" w:rsidRDefault="0094265E" w:rsidP="006213A2">
      <w:pPr>
        <w:numPr>
          <w:ilvl w:val="0"/>
          <w:numId w:val="2"/>
        </w:numPr>
      </w:pPr>
      <w:r>
        <w:t>Teach</w:t>
      </w:r>
      <w:r w:rsidR="00EA5FFD">
        <w:t>in</w:t>
      </w:r>
      <w:r w:rsidR="00582647">
        <w:t>g</w:t>
      </w:r>
      <w:r>
        <w:t xml:space="preserve"> staff will use form 3-31</w:t>
      </w:r>
      <w:r w:rsidR="00EA5FFD">
        <w:t>a</w:t>
      </w:r>
      <w:r>
        <w:t xml:space="preserve"> when assisting children who </w:t>
      </w:r>
      <w:r w:rsidR="00582647">
        <w:t xml:space="preserve">need </w:t>
      </w:r>
      <w:r w:rsidR="00D43AD2">
        <w:t xml:space="preserve">daily </w:t>
      </w:r>
      <w:r w:rsidR="00582647">
        <w:t xml:space="preserve">reminders to toilet, </w:t>
      </w:r>
      <w:r>
        <w:t>have toileting accidents</w:t>
      </w:r>
      <w:r w:rsidR="00582647">
        <w:t>,</w:t>
      </w:r>
      <w:r>
        <w:t xml:space="preserve"> and when assisting or changing pull-up</w:t>
      </w:r>
      <w:r w:rsidR="00582647">
        <w:t>s</w:t>
      </w:r>
      <w:r>
        <w:t xml:space="preserve"> and diapers to insure </w:t>
      </w:r>
      <w:r w:rsidR="00582647">
        <w:t>children</w:t>
      </w:r>
      <w:r>
        <w:t xml:space="preserve"> are checked daily at a scheduled time </w:t>
      </w:r>
      <w:r w:rsidR="00582647">
        <w:t xml:space="preserve">and changed if wet or </w:t>
      </w:r>
      <w:r>
        <w:t>soiled</w:t>
      </w:r>
      <w:r w:rsidR="00582647">
        <w:t xml:space="preserve"> as needed</w:t>
      </w:r>
      <w:r>
        <w:t>.</w:t>
      </w:r>
    </w:p>
    <w:p w:rsidR="00350A2A" w:rsidRPr="00E1499C" w:rsidRDefault="00350A2A" w:rsidP="00350A2A">
      <w:pPr>
        <w:ind w:left="360"/>
        <w:rPr>
          <w:sz w:val="16"/>
          <w:szCs w:val="16"/>
        </w:rPr>
      </w:pPr>
    </w:p>
    <w:p w:rsidR="00A222DE" w:rsidRPr="00F348D3" w:rsidRDefault="00350A2A" w:rsidP="00CC444D">
      <w:pPr>
        <w:numPr>
          <w:ilvl w:val="0"/>
          <w:numId w:val="2"/>
        </w:numPr>
      </w:pPr>
      <w:r w:rsidRPr="00F348D3">
        <w:t>Toilet rooms shall have at least one f</w:t>
      </w:r>
      <w:r w:rsidR="00C55221" w:rsidRPr="00F348D3">
        <w:t xml:space="preserve">lush toilet for each 15 children in the center 36 months old or older.  </w:t>
      </w:r>
    </w:p>
    <w:p w:rsidR="003F527A" w:rsidRPr="00E1499C" w:rsidRDefault="003F527A">
      <w:pPr>
        <w:rPr>
          <w:sz w:val="16"/>
          <w:szCs w:val="16"/>
        </w:rPr>
      </w:pPr>
    </w:p>
    <w:p w:rsidR="008B3976" w:rsidRPr="00F348D3" w:rsidRDefault="00350A2A" w:rsidP="008B3976">
      <w:pPr>
        <w:numPr>
          <w:ilvl w:val="0"/>
          <w:numId w:val="2"/>
        </w:numPr>
      </w:pPr>
      <w:r w:rsidRPr="00F348D3">
        <w:t xml:space="preserve">Toilet </w:t>
      </w:r>
      <w:r w:rsidR="003F527A" w:rsidRPr="00F348D3">
        <w:t>rooms with urinals will be free of odor absorbing devices (typically placed at the bottom of urinal) that are within reach of children because they are toxic.</w:t>
      </w:r>
    </w:p>
    <w:p w:rsidR="003F527A" w:rsidRPr="00E1499C" w:rsidRDefault="003F527A" w:rsidP="008B3976">
      <w:pPr>
        <w:rPr>
          <w:sz w:val="16"/>
          <w:szCs w:val="16"/>
        </w:rPr>
      </w:pPr>
    </w:p>
    <w:p w:rsidR="00333A5E" w:rsidRDefault="00333A5E" w:rsidP="00333A5E">
      <w:pPr>
        <w:ind w:left="1080"/>
      </w:pPr>
    </w:p>
    <w:p w:rsidR="003F527A" w:rsidRPr="00F348D3" w:rsidRDefault="00350A2A" w:rsidP="009A6BDE">
      <w:pPr>
        <w:numPr>
          <w:ilvl w:val="0"/>
          <w:numId w:val="2"/>
        </w:numPr>
      </w:pPr>
      <w:r w:rsidRPr="00F348D3">
        <w:t xml:space="preserve">Toilet </w:t>
      </w:r>
      <w:r w:rsidR="003F527A" w:rsidRPr="00F348D3">
        <w:t>rooms will be supplied with paper towels, toilet paper and liquid soap.</w:t>
      </w:r>
      <w:r w:rsidR="009A6BDE" w:rsidRPr="00F348D3">
        <w:t xml:space="preserve">  Toilet paper and holders, paper towels and soap dispensers will be available within easy reach of all users.</w:t>
      </w:r>
    </w:p>
    <w:p w:rsidR="006213A2" w:rsidRPr="00E1499C" w:rsidRDefault="006213A2" w:rsidP="006213A2">
      <w:pPr>
        <w:ind w:left="360"/>
        <w:rPr>
          <w:sz w:val="16"/>
          <w:szCs w:val="16"/>
        </w:rPr>
      </w:pPr>
    </w:p>
    <w:p w:rsidR="006213A2" w:rsidRPr="00F348D3" w:rsidRDefault="006213A2" w:rsidP="00CB58D3">
      <w:pPr>
        <w:numPr>
          <w:ilvl w:val="0"/>
          <w:numId w:val="2"/>
        </w:numPr>
      </w:pPr>
      <w:r w:rsidRPr="00F348D3">
        <w:t xml:space="preserve">All surfaces in toilet rooms must be easily cleaned and must be </w:t>
      </w:r>
      <w:r w:rsidR="00CC27F2">
        <w:t>disinfected</w:t>
      </w:r>
      <w:r w:rsidR="00CC27F2" w:rsidRPr="00F348D3">
        <w:t xml:space="preserve"> </w:t>
      </w:r>
      <w:r w:rsidR="00CB58D3" w:rsidRPr="00F348D3">
        <w:t>on an as needed and daily basis. Staff will follow universal precautions</w:t>
      </w:r>
      <w:r w:rsidR="00401E58">
        <w:t xml:space="preserve"> and </w:t>
      </w:r>
      <w:r w:rsidR="00E14B3A">
        <w:t xml:space="preserve">new </w:t>
      </w:r>
      <w:r w:rsidR="00401E58">
        <w:t xml:space="preserve">disposable gloves will be </w:t>
      </w:r>
      <w:r w:rsidR="00E14B3A">
        <w:t>used</w:t>
      </w:r>
      <w:r w:rsidR="00401E58">
        <w:t xml:space="preserve"> when assisting each child with toileting or diapering</w:t>
      </w:r>
      <w:r w:rsidR="00CB58D3" w:rsidRPr="00F348D3">
        <w:t xml:space="preserve">.  </w:t>
      </w:r>
    </w:p>
    <w:p w:rsidR="003F527A" w:rsidRPr="00E1499C" w:rsidRDefault="003F527A">
      <w:pPr>
        <w:rPr>
          <w:sz w:val="16"/>
          <w:szCs w:val="16"/>
        </w:rPr>
      </w:pPr>
    </w:p>
    <w:p w:rsidR="003F527A" w:rsidRPr="00F348D3" w:rsidRDefault="003F527A" w:rsidP="00CC444D">
      <w:pPr>
        <w:numPr>
          <w:ilvl w:val="0"/>
          <w:numId w:val="2"/>
        </w:numPr>
      </w:pPr>
      <w:r w:rsidRPr="00F348D3">
        <w:t>Accommodations will be made for any children with special needs.</w:t>
      </w:r>
      <w:r w:rsidR="00CB58D3" w:rsidRPr="00F348D3">
        <w:t xml:space="preserve"> Staff will follow universal precautions when assisting a child with toilet training or diapering.  </w:t>
      </w:r>
    </w:p>
    <w:p w:rsidR="003F527A" w:rsidRPr="00E1499C" w:rsidRDefault="003F527A">
      <w:pPr>
        <w:rPr>
          <w:sz w:val="16"/>
          <w:szCs w:val="16"/>
        </w:rPr>
      </w:pPr>
    </w:p>
    <w:p w:rsidR="003F527A" w:rsidRPr="00F348D3" w:rsidRDefault="003F527A" w:rsidP="00CC444D">
      <w:pPr>
        <w:numPr>
          <w:ilvl w:val="0"/>
          <w:numId w:val="2"/>
        </w:numPr>
      </w:pPr>
      <w:r w:rsidRPr="00F348D3">
        <w:t>Adaptations will be utilized to assist with the toileting needs of children with physical disabilities and when necessary an assistant will be designated to aid in this process. To prevent disease transmission portable potty chairs will not be used unless a child’s condition is such that other adaptations will not safely accommodate the child. In the event that other portable potties or other adaptations are used, they must immediately be sanitized by staff following use.</w:t>
      </w:r>
    </w:p>
    <w:p w:rsidR="003F527A" w:rsidRPr="00085E91" w:rsidRDefault="003F527A">
      <w:pPr>
        <w:rPr>
          <w:sz w:val="16"/>
          <w:szCs w:val="16"/>
        </w:rPr>
      </w:pPr>
    </w:p>
    <w:p w:rsidR="003F527A" w:rsidRPr="00F348D3" w:rsidRDefault="003F527A" w:rsidP="00CC444D">
      <w:pPr>
        <w:numPr>
          <w:ilvl w:val="1"/>
          <w:numId w:val="2"/>
        </w:numPr>
      </w:pPr>
      <w:r w:rsidRPr="00F348D3">
        <w:t>Contents in porta</w:t>
      </w:r>
      <w:r w:rsidR="00350A2A" w:rsidRPr="00F348D3">
        <w:t xml:space="preserve">ble </w:t>
      </w:r>
      <w:r w:rsidRPr="00F348D3">
        <w:t>potties</w:t>
      </w:r>
      <w:r w:rsidR="007F57F5" w:rsidRPr="00F348D3">
        <w:t xml:space="preserve"> must be placed in toilet and flushed. Hepastat</w:t>
      </w:r>
      <w:r w:rsidR="00C55221" w:rsidRPr="00F348D3">
        <w:t xml:space="preserve"> (or other approved commercial sanitizer)</w:t>
      </w:r>
      <w:r w:rsidR="007F57F5" w:rsidRPr="00F348D3">
        <w:t xml:space="preserve"> and disposable gloves will be used in </w:t>
      </w:r>
      <w:r w:rsidR="00CC27F2">
        <w:t>disinfecting</w:t>
      </w:r>
      <w:r w:rsidR="00CC27F2" w:rsidRPr="00F348D3">
        <w:t xml:space="preserve"> </w:t>
      </w:r>
      <w:r w:rsidR="00350A2A" w:rsidRPr="00F348D3">
        <w:t xml:space="preserve">adaptive toileting devices. </w:t>
      </w:r>
      <w:r w:rsidR="007F57F5" w:rsidRPr="00F348D3">
        <w:t>After usage portable potties or other adapta</w:t>
      </w:r>
      <w:r w:rsidR="00350A2A" w:rsidRPr="00F348D3">
        <w:t xml:space="preserve">tions will be stored in the toilet </w:t>
      </w:r>
      <w:r w:rsidR="007F57F5" w:rsidRPr="00F348D3">
        <w:t>room out of reach of children.</w:t>
      </w:r>
    </w:p>
    <w:p w:rsidR="00F348D3" w:rsidRPr="00E1499C" w:rsidRDefault="00F348D3" w:rsidP="00F348D3">
      <w:pPr>
        <w:rPr>
          <w:sz w:val="16"/>
          <w:szCs w:val="16"/>
        </w:rPr>
      </w:pPr>
    </w:p>
    <w:p w:rsidR="00CC444D" w:rsidRPr="00F348D3" w:rsidRDefault="00CC444D" w:rsidP="00CB58D3">
      <w:pPr>
        <w:numPr>
          <w:ilvl w:val="0"/>
          <w:numId w:val="2"/>
        </w:numPr>
      </w:pPr>
      <w:r w:rsidRPr="00F348D3">
        <w:t>In the event that visible bod</w:t>
      </w:r>
      <w:r w:rsidR="00350A2A" w:rsidRPr="00F348D3">
        <w:t>y fluids</w:t>
      </w:r>
      <w:r w:rsidR="00CB58D3" w:rsidRPr="00F348D3">
        <w:t xml:space="preserve"> or solids</w:t>
      </w:r>
      <w:r w:rsidR="00350A2A" w:rsidRPr="00F348D3">
        <w:t xml:space="preserve"> are present in the toilet </w:t>
      </w:r>
      <w:r w:rsidRPr="00F348D3">
        <w:t>room, staff must w</w:t>
      </w:r>
      <w:r w:rsidR="007D56FB" w:rsidRPr="00F348D3">
        <w:t xml:space="preserve">ear disposable gloves and wash </w:t>
      </w:r>
      <w:r w:rsidRPr="00F348D3">
        <w:t>h</w:t>
      </w:r>
      <w:r w:rsidR="007D56FB" w:rsidRPr="00F348D3">
        <w:t>a</w:t>
      </w:r>
      <w:r w:rsidRPr="00F348D3">
        <w:t xml:space="preserve">nds after </w:t>
      </w:r>
      <w:r w:rsidR="00CC27F2">
        <w:t>disinfecting</w:t>
      </w:r>
      <w:r w:rsidR="00CC27F2" w:rsidRPr="00F348D3">
        <w:t xml:space="preserve"> </w:t>
      </w:r>
      <w:r w:rsidRPr="00F348D3">
        <w:t>toilets, floors and sinks soiled with any body fluids</w:t>
      </w:r>
      <w:r w:rsidR="00CB58D3" w:rsidRPr="00F348D3">
        <w:t xml:space="preserve"> or solids</w:t>
      </w:r>
      <w:r w:rsidRPr="00F348D3">
        <w:t xml:space="preserve">. </w:t>
      </w:r>
      <w:r w:rsidR="00F4547B">
        <w:rPr>
          <w:rFonts w:cs="Century Gothic"/>
        </w:rPr>
        <w:t xml:space="preserve">Head Start staff will use universally recognized precautions at all times for infection control. </w:t>
      </w:r>
      <w:r w:rsidRPr="00F348D3">
        <w:t>If a child needs assistance with cleaning themselves after an accident involving a bowel movement, baby wipes may be used and discarded into a bag and labeled. Mops and mop buckets are to be clean and stored outside of the classroom or in a locked closet after use.</w:t>
      </w:r>
    </w:p>
    <w:p w:rsidR="00CB58D3" w:rsidRPr="00E1499C" w:rsidRDefault="00CB58D3" w:rsidP="00CB58D3">
      <w:pPr>
        <w:ind w:left="360"/>
        <w:rPr>
          <w:sz w:val="16"/>
          <w:szCs w:val="16"/>
        </w:rPr>
      </w:pPr>
    </w:p>
    <w:p w:rsidR="00CB58D3" w:rsidRDefault="00CB58D3" w:rsidP="00BD342D">
      <w:pPr>
        <w:numPr>
          <w:ilvl w:val="0"/>
          <w:numId w:val="2"/>
        </w:numPr>
      </w:pPr>
      <w:r w:rsidRPr="00F348D3">
        <w:t>If children need assistance with</w:t>
      </w:r>
      <w:r w:rsidR="00F348D3">
        <w:t xml:space="preserve"> toileting or</w:t>
      </w:r>
      <w:r w:rsidRPr="00F348D3">
        <w:t xml:space="preserve"> diapering, </w:t>
      </w:r>
      <w:r w:rsidR="00BD342D">
        <w:t>a second staff member will be present. B</w:t>
      </w:r>
      <w:r w:rsidRPr="00F348D3">
        <w:t xml:space="preserve">aby wipes may be used in accordance with program procedures and disposed of following universal precautions. All diapering surfaces and toileting rooms will be </w:t>
      </w:r>
      <w:r w:rsidR="00CC27F2">
        <w:t>disinfected</w:t>
      </w:r>
      <w:r w:rsidR="00CC27F2" w:rsidRPr="00F348D3">
        <w:t xml:space="preserve"> </w:t>
      </w:r>
      <w:r w:rsidRPr="00F348D3">
        <w:t xml:space="preserve">after assisting children with toileting or diapering. Soiled clothes will be doubled bagged, labeled and sent home.  </w:t>
      </w:r>
      <w:r w:rsidR="00CC27F2">
        <w:t>Garbage will be removed daily.</w:t>
      </w:r>
    </w:p>
    <w:p w:rsidR="00085E91" w:rsidRPr="00E1499C" w:rsidRDefault="00085E91" w:rsidP="00085E91">
      <w:pPr>
        <w:rPr>
          <w:sz w:val="16"/>
          <w:szCs w:val="16"/>
        </w:rPr>
      </w:pPr>
    </w:p>
    <w:p w:rsidR="00CC444D" w:rsidRPr="00F348D3" w:rsidRDefault="00085E91" w:rsidP="00085E91">
      <w:pPr>
        <w:numPr>
          <w:ilvl w:val="0"/>
          <w:numId w:val="2"/>
        </w:numPr>
      </w:pPr>
      <w:r>
        <w:t xml:space="preserve">Center-based programs are expected to provide whatever diapers (pull-ups) are needed by the child during the part of the day that the child is at the Head Start center. Parents are not required to provide diapers for their enrolled child.  Parents will not be charged a fee for the costs incurred by the program in providing diapers to children that need them.  </w:t>
      </w:r>
    </w:p>
    <w:sectPr w:rsidR="00CC444D" w:rsidRPr="00F348D3" w:rsidSect="006E5EDD">
      <w:headerReference w:type="default" r:id="rId7"/>
      <w:footerReference w:type="default" r:id="rId8"/>
      <w:pgSz w:w="12240" w:h="15840" w:code="1"/>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0FB" w:rsidRDefault="00C430FB">
      <w:r>
        <w:separator/>
      </w:r>
    </w:p>
  </w:endnote>
  <w:endnote w:type="continuationSeparator" w:id="0">
    <w:p w:rsidR="00C430FB" w:rsidRDefault="00C43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40235"/>
      <w:docPartObj>
        <w:docPartGallery w:val="Page Numbers (Bottom of Page)"/>
        <w:docPartUnique/>
      </w:docPartObj>
    </w:sdtPr>
    <w:sdtContent>
      <w:sdt>
        <w:sdtPr>
          <w:id w:val="565050523"/>
          <w:docPartObj>
            <w:docPartGallery w:val="Page Numbers (Top of Page)"/>
            <w:docPartUnique/>
          </w:docPartObj>
        </w:sdtPr>
        <w:sdtContent>
          <w:p w:rsidR="00C430FB" w:rsidRDefault="00C430FB">
            <w:pPr>
              <w:pStyle w:val="Footer"/>
              <w:jc w:val="right"/>
            </w:pPr>
          </w:p>
          <w:p w:rsidR="00C430FB" w:rsidRDefault="00C430FB" w:rsidP="006E5EDD">
            <w:pPr>
              <w:pStyle w:val="Footer"/>
              <w:tabs>
                <w:tab w:val="clear" w:pos="4320"/>
              </w:tabs>
              <w:jc w:val="right"/>
            </w:pPr>
            <w:r>
              <w:t>Updated 1</w:t>
            </w:r>
            <w:r w:rsidR="00D07289">
              <w:t>1</w:t>
            </w:r>
            <w:r>
              <w:t>/16</w:t>
            </w:r>
            <w:r>
              <w:tab/>
            </w:r>
            <w:r>
              <w:tab/>
              <w:t xml:space="preserve">Page </w:t>
            </w:r>
            <w:r w:rsidR="00775C89">
              <w:rPr>
                <w:b/>
              </w:rPr>
              <w:fldChar w:fldCharType="begin"/>
            </w:r>
            <w:r>
              <w:rPr>
                <w:b/>
              </w:rPr>
              <w:instrText xml:space="preserve"> PAGE </w:instrText>
            </w:r>
            <w:r w:rsidR="00775C89">
              <w:rPr>
                <w:b/>
              </w:rPr>
              <w:fldChar w:fldCharType="separate"/>
            </w:r>
            <w:r w:rsidR="00333A5E">
              <w:rPr>
                <w:b/>
                <w:noProof/>
              </w:rPr>
              <w:t>1</w:t>
            </w:r>
            <w:r w:rsidR="00775C89">
              <w:rPr>
                <w:b/>
              </w:rPr>
              <w:fldChar w:fldCharType="end"/>
            </w:r>
            <w:r>
              <w:t xml:space="preserve"> of </w:t>
            </w:r>
            <w:r w:rsidR="00775C89">
              <w:rPr>
                <w:b/>
              </w:rPr>
              <w:fldChar w:fldCharType="begin"/>
            </w:r>
            <w:r>
              <w:rPr>
                <w:b/>
              </w:rPr>
              <w:instrText xml:space="preserve"> NUMPAGES  </w:instrText>
            </w:r>
            <w:r w:rsidR="00775C89">
              <w:rPr>
                <w:b/>
              </w:rPr>
              <w:fldChar w:fldCharType="separate"/>
            </w:r>
            <w:r w:rsidR="00333A5E">
              <w:rPr>
                <w:b/>
                <w:noProof/>
              </w:rPr>
              <w:t>2</w:t>
            </w:r>
            <w:r w:rsidR="00775C89">
              <w:rPr>
                <w:b/>
              </w:rPr>
              <w:fldChar w:fldCharType="end"/>
            </w:r>
          </w:p>
        </w:sdtContent>
      </w:sdt>
    </w:sdtContent>
  </w:sdt>
  <w:p w:rsidR="00C430FB" w:rsidRPr="00C11DCE" w:rsidRDefault="00C430FB" w:rsidP="00366E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0FB" w:rsidRDefault="00C430FB">
      <w:r>
        <w:separator/>
      </w:r>
    </w:p>
  </w:footnote>
  <w:footnote w:type="continuationSeparator" w:id="0">
    <w:p w:rsidR="00C430FB" w:rsidRDefault="00C43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0FB" w:rsidRDefault="00C430FB" w:rsidP="006E5EDD">
    <w:pPr>
      <w:jc w:val="right"/>
    </w:pPr>
    <w:r>
      <w:t>Procedure 3-31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B106F"/>
    <w:multiLevelType w:val="hybridMultilevel"/>
    <w:tmpl w:val="01183872"/>
    <w:lvl w:ilvl="0" w:tplc="122462D6">
      <w:start w:val="1"/>
      <w:numFmt w:val="decimal"/>
      <w:lvlText w:val="%1."/>
      <w:lvlJc w:val="left"/>
      <w:pPr>
        <w:tabs>
          <w:tab w:val="num" w:pos="1080"/>
        </w:tabs>
        <w:ind w:left="1080" w:hanging="720"/>
      </w:pPr>
      <w:rPr>
        <w:rFonts w:hint="default"/>
      </w:rPr>
    </w:lvl>
    <w:lvl w:ilvl="1" w:tplc="CD164F0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442182"/>
    <w:multiLevelType w:val="hybridMultilevel"/>
    <w:tmpl w:val="79E85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stylePaneFormatFilter w:val="3F01"/>
  <w:defaultTabStop w:val="720"/>
  <w:drawingGridHorizontalSpacing w:val="120"/>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F94619"/>
    <w:rsid w:val="00036FB2"/>
    <w:rsid w:val="00085E91"/>
    <w:rsid w:val="000965A9"/>
    <w:rsid w:val="000B4E90"/>
    <w:rsid w:val="00132431"/>
    <w:rsid w:val="001852C9"/>
    <w:rsid w:val="001A65C6"/>
    <w:rsid w:val="00242A1B"/>
    <w:rsid w:val="002700D2"/>
    <w:rsid w:val="00326912"/>
    <w:rsid w:val="00333A5E"/>
    <w:rsid w:val="00350A2A"/>
    <w:rsid w:val="003639B9"/>
    <w:rsid w:val="00366EBA"/>
    <w:rsid w:val="003D364B"/>
    <w:rsid w:val="003F527A"/>
    <w:rsid w:val="00401E58"/>
    <w:rsid w:val="00402A23"/>
    <w:rsid w:val="00477D6A"/>
    <w:rsid w:val="004F56A6"/>
    <w:rsid w:val="00552D5A"/>
    <w:rsid w:val="00582647"/>
    <w:rsid w:val="0059732C"/>
    <w:rsid w:val="005F1555"/>
    <w:rsid w:val="00620A49"/>
    <w:rsid w:val="006213A2"/>
    <w:rsid w:val="006E5EDD"/>
    <w:rsid w:val="006F6A5A"/>
    <w:rsid w:val="00751267"/>
    <w:rsid w:val="00775C89"/>
    <w:rsid w:val="007C0A98"/>
    <w:rsid w:val="007D56FB"/>
    <w:rsid w:val="007F15C0"/>
    <w:rsid w:val="007F57F5"/>
    <w:rsid w:val="00835F0E"/>
    <w:rsid w:val="008978AE"/>
    <w:rsid w:val="008B3976"/>
    <w:rsid w:val="008C0AE8"/>
    <w:rsid w:val="008C34D0"/>
    <w:rsid w:val="008F40DA"/>
    <w:rsid w:val="0094265E"/>
    <w:rsid w:val="009A6BDE"/>
    <w:rsid w:val="00A055D5"/>
    <w:rsid w:val="00A222DE"/>
    <w:rsid w:val="00A55144"/>
    <w:rsid w:val="00AC6199"/>
    <w:rsid w:val="00AF65D3"/>
    <w:rsid w:val="00B534E6"/>
    <w:rsid w:val="00B92EFD"/>
    <w:rsid w:val="00B97A98"/>
    <w:rsid w:val="00BD342D"/>
    <w:rsid w:val="00C02797"/>
    <w:rsid w:val="00C11DCE"/>
    <w:rsid w:val="00C430FB"/>
    <w:rsid w:val="00C55221"/>
    <w:rsid w:val="00C810C1"/>
    <w:rsid w:val="00C849D4"/>
    <w:rsid w:val="00CB58D3"/>
    <w:rsid w:val="00CC27F2"/>
    <w:rsid w:val="00CC444D"/>
    <w:rsid w:val="00D07289"/>
    <w:rsid w:val="00D10E3A"/>
    <w:rsid w:val="00D43AD2"/>
    <w:rsid w:val="00D44C01"/>
    <w:rsid w:val="00D83A20"/>
    <w:rsid w:val="00DE6E38"/>
    <w:rsid w:val="00DF6439"/>
    <w:rsid w:val="00E1499C"/>
    <w:rsid w:val="00E14B3A"/>
    <w:rsid w:val="00E57F63"/>
    <w:rsid w:val="00E6080E"/>
    <w:rsid w:val="00EA5FFD"/>
    <w:rsid w:val="00EB4E5C"/>
    <w:rsid w:val="00F03629"/>
    <w:rsid w:val="00F17E35"/>
    <w:rsid w:val="00F348D3"/>
    <w:rsid w:val="00F4547B"/>
    <w:rsid w:val="00F94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80E"/>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1DCE"/>
    <w:pPr>
      <w:tabs>
        <w:tab w:val="center" w:pos="4320"/>
        <w:tab w:val="right" w:pos="8640"/>
      </w:tabs>
    </w:pPr>
  </w:style>
  <w:style w:type="paragraph" w:styleId="Footer">
    <w:name w:val="footer"/>
    <w:basedOn w:val="Normal"/>
    <w:link w:val="FooterChar"/>
    <w:uiPriority w:val="99"/>
    <w:rsid w:val="00C11DCE"/>
    <w:pPr>
      <w:tabs>
        <w:tab w:val="center" w:pos="4320"/>
        <w:tab w:val="right" w:pos="8640"/>
      </w:tabs>
    </w:pPr>
  </w:style>
  <w:style w:type="paragraph" w:styleId="BalloonText">
    <w:name w:val="Balloon Text"/>
    <w:basedOn w:val="Normal"/>
    <w:semiHidden/>
    <w:rsid w:val="009A6BDE"/>
    <w:rPr>
      <w:rFonts w:ascii="Tahoma" w:hAnsi="Tahoma" w:cs="Tahoma"/>
      <w:sz w:val="16"/>
      <w:szCs w:val="16"/>
    </w:rPr>
  </w:style>
  <w:style w:type="paragraph" w:styleId="ListParagraph">
    <w:name w:val="List Paragraph"/>
    <w:basedOn w:val="Normal"/>
    <w:uiPriority w:val="34"/>
    <w:qFormat/>
    <w:rsid w:val="0094265E"/>
    <w:pPr>
      <w:ind w:left="720"/>
    </w:pPr>
  </w:style>
  <w:style w:type="character" w:customStyle="1" w:styleId="FooterChar">
    <w:name w:val="Footer Char"/>
    <w:basedOn w:val="DefaultParagraphFont"/>
    <w:link w:val="Footer"/>
    <w:uiPriority w:val="99"/>
    <w:rsid w:val="006E5EDD"/>
    <w:rPr>
      <w:rFonts w:ascii="Century Gothic" w:hAnsi="Century Gothic"/>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 Procedure</vt:lpstr>
    </vt:vector>
  </TitlesOfParts>
  <Company>Columbia Pacific Head Start</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Procedure</dc:title>
  <dc:creator>Jeannie McGinley</dc:creator>
  <cp:lastModifiedBy>jeannie</cp:lastModifiedBy>
  <cp:revision>2</cp:revision>
  <cp:lastPrinted>2016-11-17T17:30:00Z</cp:lastPrinted>
  <dcterms:created xsi:type="dcterms:W3CDTF">2016-12-02T15:47:00Z</dcterms:created>
  <dcterms:modified xsi:type="dcterms:W3CDTF">2016-12-02T15:47:00Z</dcterms:modified>
</cp:coreProperties>
</file>